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X="-1207" w:tblpY="-1049"/>
        <w:tblW w:w="11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05"/>
      </w:tblGrid>
      <w:tr w:rsidR="00357EB4" w:rsidTr="00357EB4">
        <w:trPr>
          <w:trHeight w:val="180"/>
        </w:trPr>
        <w:tc>
          <w:tcPr>
            <w:tcW w:w="1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B4" w:rsidRDefault="00357EB4">
            <w:pPr>
              <w:pStyle w:val="a6"/>
              <w:tabs>
                <w:tab w:val="left" w:pos="660"/>
                <w:tab w:val="center" w:pos="5494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7EB4" w:rsidRDefault="00004AD6">
            <w:pPr>
              <w:pStyle w:val="a6"/>
              <w:tabs>
                <w:tab w:val="left" w:pos="660"/>
                <w:tab w:val="center" w:pos="5494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4AD6">
              <w:rPr>
                <w:rFonts w:ascii="Times New Roman" w:hAnsi="Times New Roman"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67.25pt;height:33pt">
                  <v:shadow on="t" opacity=".5" offset="-6pt,6pt"/>
                  <v:textpath style="font-family:&quot;Arial Black&quot;;font-style:italic;v-text-kern:t" trim="t" fitpath="t" string="Вестник Алабугинского сельсовета"/>
                </v:shape>
              </w:pict>
            </w:r>
          </w:p>
          <w:p w:rsidR="00357EB4" w:rsidRDefault="00357EB4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     Официально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                                      </w:t>
            </w:r>
            <w:r w:rsidR="00E75055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№ 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                                                             от </w:t>
            </w:r>
            <w:r w:rsidR="00E75055">
              <w:rPr>
                <w:rFonts w:ascii="Times New Roman" w:hAnsi="Times New Roman"/>
                <w:b/>
                <w:sz w:val="28"/>
                <w:szCs w:val="28"/>
              </w:rPr>
              <w:t>03.04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.2019</w:t>
            </w:r>
          </w:p>
          <w:p w:rsidR="00357EB4" w:rsidRDefault="00357EB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</w:t>
            </w:r>
          </w:p>
          <w:p w:rsidR="00F86417" w:rsidRDefault="00F86417" w:rsidP="00E7505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5055" w:rsidRDefault="00E75055" w:rsidP="00E75055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Прокуратура разъясняет, что неисполнение обязанности по заключению договора со специализированной организацией на обслуживание внутриквартирного, внутридомового газового оборудования влечет административной ответственности</w:t>
            </w:r>
          </w:p>
          <w:p w:rsidR="00E75055" w:rsidRDefault="00E75055" w:rsidP="00E75055">
            <w:pPr>
              <w:pStyle w:val="a9"/>
              <w:spacing w:before="0" w:beforeAutospacing="0" w:after="0" w:afterAutospacing="0"/>
              <w:ind w:firstLine="709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14.05.2013 постановлением Правительства Российской Федерации № 410 утверждены Правила пользования газом в части обеспечения безопасности при использовании и содержании внутридомового, внутриквартирного газового оборудования в рамках предоставления коммунальной услуги по газоснабжению (далее - Правила).</w:t>
            </w:r>
          </w:p>
          <w:p w:rsidR="00E75055" w:rsidRDefault="00E75055" w:rsidP="00E75055">
            <w:pPr>
              <w:pStyle w:val="a9"/>
              <w:spacing w:before="0" w:beforeAutospacing="0" w:after="0" w:afterAutospacing="0"/>
              <w:ind w:firstLine="709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Указанным документом определен порядок заключения и исполнения договоров о техническом обслуживании и ремонте внутридомового (внутренние газопроводы) и внутриквартирного (газовые плиты, колонки, котлы) газового оборудования.</w:t>
            </w:r>
          </w:p>
          <w:p w:rsidR="00E75055" w:rsidRDefault="00E75055" w:rsidP="00E75055">
            <w:pPr>
              <w:pStyle w:val="a9"/>
              <w:spacing w:before="0" w:beforeAutospacing="0" w:after="0" w:afterAutospacing="0"/>
              <w:ind w:firstLine="709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Согласно п. 17 и 23 Правил, заказчиком по договору о техническом обслуживании и ремонте внутридомового и (или) внутриквартирного газового оборудования являются:</w:t>
            </w:r>
          </w:p>
          <w:p w:rsidR="00E75055" w:rsidRDefault="00E75055" w:rsidP="00E75055">
            <w:pPr>
              <w:pStyle w:val="a9"/>
              <w:spacing w:before="0" w:beforeAutospacing="0" w:after="0" w:afterAutospacing="0"/>
              <w:ind w:firstLine="709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 отношении внутридомового газового оборудования многоквартирного дома — управляющая компания;</w:t>
            </w:r>
          </w:p>
          <w:p w:rsidR="00E75055" w:rsidRDefault="00E75055" w:rsidP="00E75055">
            <w:pPr>
              <w:pStyle w:val="a9"/>
              <w:spacing w:before="0" w:beforeAutospacing="0" w:after="0" w:afterAutospacing="0"/>
              <w:ind w:firstLine="709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 отношении внутриквартирного газового оборудования — собственник (пользователь) помещения, в котором размещено такое оборудование.</w:t>
            </w:r>
          </w:p>
          <w:p w:rsidR="00E75055" w:rsidRDefault="00E75055" w:rsidP="00E75055">
            <w:pPr>
              <w:pStyle w:val="a9"/>
              <w:spacing w:before="0" w:beforeAutospacing="0" w:after="0" w:afterAutospacing="0"/>
              <w:ind w:firstLine="709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От имени собственников (пользователя) помещений договор о техническом обслуживании внутриквартирного газового оборудования может быть подписан в их интересах управляющей компанией на основании протокола общего собрания собственников помещений в многоквартирном доме, на котором принято соответствующее решение.</w:t>
            </w:r>
          </w:p>
          <w:p w:rsidR="00E75055" w:rsidRDefault="00E75055" w:rsidP="00E75055">
            <w:pPr>
              <w:pStyle w:val="a9"/>
              <w:spacing w:before="0" w:beforeAutospacing="0" w:after="0" w:afterAutospacing="0"/>
              <w:ind w:firstLine="709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Отсутствие договоров на техническое обслуживание внутриквартирного газового оборудования, может привести к возникновению чрезвычайных ситуаций, угрозе жизни и здоровья граждан, поскольку наибольшее количество аварий происходит из-за неисправностей газовых приборах.</w:t>
            </w:r>
          </w:p>
          <w:p w:rsidR="00E75055" w:rsidRDefault="00E75055" w:rsidP="00E75055">
            <w:pPr>
              <w:pStyle w:val="a9"/>
              <w:spacing w:before="0" w:beforeAutospacing="0" w:after="0" w:afterAutospacing="0"/>
              <w:ind w:firstLine="709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Обязанность по обеспечению надлежащего технического состояния и безопасной эксплуатации внутридомового газового оборудования, а также по заключению соответствующих договоров, согласно действующему законодательству, возложена на потребителя или уполномоченное им лицо(управляющую компанию).</w:t>
            </w:r>
          </w:p>
          <w:p w:rsidR="00E75055" w:rsidRDefault="00E75055" w:rsidP="00E75055">
            <w:pPr>
              <w:pStyle w:val="a9"/>
              <w:spacing w:before="0" w:beforeAutospacing="0" w:after="0" w:afterAutospacing="0"/>
              <w:ind w:firstLine="709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 силу п. 80 Правил, отсутствие договора о техническом обслуживании и ремонте внутридомового и (или) внутриквартирного газового оборудования является основанием для приостановления подачи газа.</w:t>
            </w:r>
          </w:p>
          <w:p w:rsidR="00E75055" w:rsidRDefault="00E75055" w:rsidP="00E75055">
            <w:pPr>
              <w:pStyle w:val="a9"/>
              <w:spacing w:before="0" w:beforeAutospacing="0" w:after="0" w:afterAutospacing="0"/>
              <w:ind w:firstLine="709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Согласно постановлению Правительства Российской Федерации от 21.07.2008 № 549 «О порядке поставки газа для </w:t>
            </w:r>
            <w:proofErr w:type="spellStart"/>
            <w:r>
              <w:rPr>
                <w:color w:val="000000"/>
                <w:sz w:val="27"/>
                <w:szCs w:val="27"/>
              </w:rPr>
              <w:t>беспечения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коммунально-бытовых нужд граждан», в одностороннем порядке приостанавливается исполнение обязательств по поставке газа при отсутствии у абонентов договоров о техническом обслуживании внутридомового газового оборудования и аварийно-диспетчерском обеспечении, заключенного со специализированной организацией.</w:t>
            </w:r>
          </w:p>
          <w:p w:rsidR="00E75055" w:rsidRDefault="00E75055" w:rsidP="00E75055">
            <w:pPr>
              <w:pStyle w:val="a9"/>
              <w:spacing w:before="0" w:beforeAutospacing="0" w:after="0" w:afterAutospacing="0"/>
              <w:ind w:firstLine="709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Одновременно прокуратура разъясняет, что в соответствии со ст. 9.23 </w:t>
            </w:r>
            <w:proofErr w:type="spellStart"/>
            <w:r>
              <w:rPr>
                <w:color w:val="000000"/>
                <w:sz w:val="27"/>
                <w:szCs w:val="27"/>
              </w:rPr>
              <w:t>КоАП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РФ, уклонение от заключения договора о техническом обслуживании и ремонте внутридомового и </w:t>
            </w:r>
            <w:r>
              <w:rPr>
                <w:color w:val="000000"/>
                <w:sz w:val="27"/>
                <w:szCs w:val="27"/>
              </w:rPr>
              <w:lastRenderedPageBreak/>
              <w:t>(или) внутриквартирного газового оборудования, влечет наложение административного штрафа на граждан в размере от одной тысячи до двух тысяч рублей; на должностных лиц — от пяти тысяч до двадцати тысяч рублей; на юридических лиц — от сорока тысяч до ста тысяч рублей.</w:t>
            </w:r>
          </w:p>
          <w:p w:rsidR="00E75055" w:rsidRDefault="00E75055" w:rsidP="00E750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055" w:rsidRDefault="00E75055" w:rsidP="00E750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Информация подготовлена помощником прокурора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Каргатского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 юристом 2 класса Гофман Е.К.</w:t>
            </w:r>
            <w:bookmarkStart w:id="0" w:name="_GoBack"/>
            <w:bookmarkEnd w:id="0"/>
          </w:p>
          <w:p w:rsidR="00E75055" w:rsidRDefault="00E75055" w:rsidP="00E75055">
            <w:pPr>
              <w:tabs>
                <w:tab w:val="left" w:pos="7367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EB4" w:rsidRDefault="00357EB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pPr w:leftFromText="180" w:rightFromText="180" w:bottomFromText="200" w:vertAnchor="text" w:horzAnchor="margin" w:tblpY="356"/>
              <w:tblOverlap w:val="never"/>
              <w:tblW w:w="98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099"/>
              <w:gridCol w:w="2115"/>
              <w:gridCol w:w="2400"/>
              <w:gridCol w:w="3231"/>
            </w:tblGrid>
            <w:tr w:rsidR="00357EB4">
              <w:trPr>
                <w:trHeight w:val="3204"/>
              </w:trPr>
              <w:tc>
                <w:tcPr>
                  <w:tcW w:w="2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7EB4" w:rsidRDefault="00357EB4">
                  <w:pPr>
                    <w:pStyle w:val="a6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Вестник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Алабугинского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сельсовета</w:t>
                  </w:r>
                </w:p>
                <w:p w:rsidR="00357EB4" w:rsidRDefault="00357EB4">
                  <w:pPr>
                    <w:pStyle w:val="a6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Адрес: 632433, с.Мамонтовое, у. Центральная, д.7,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Каргатского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района Новосибирской</w:t>
                  </w:r>
                </w:p>
                <w:p w:rsidR="00357EB4" w:rsidRDefault="00357EB4">
                  <w:pPr>
                    <w:pStyle w:val="a6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области</w:t>
                  </w:r>
                </w:p>
              </w:tc>
              <w:tc>
                <w:tcPr>
                  <w:tcW w:w="2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7EB4" w:rsidRDefault="00357EB4">
                  <w:pPr>
                    <w:pStyle w:val="a6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Отпечатано в администрац</w:t>
                  </w:r>
                  <w:r w:rsidR="00345533">
                    <w:rPr>
                      <w:rFonts w:ascii="Times New Roman" w:hAnsi="Times New Roman"/>
                      <w:sz w:val="28"/>
                      <w:szCs w:val="28"/>
                    </w:rPr>
                    <w:t xml:space="preserve">ии </w:t>
                  </w:r>
                  <w:proofErr w:type="spellStart"/>
                  <w:r w:rsidR="00345533">
                    <w:rPr>
                      <w:rFonts w:ascii="Times New Roman" w:hAnsi="Times New Roman"/>
                      <w:sz w:val="28"/>
                      <w:szCs w:val="28"/>
                    </w:rPr>
                    <w:t>Алабугинского</w:t>
                  </w:r>
                  <w:proofErr w:type="spellEnd"/>
                  <w:r w:rsidR="00345533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сельсовета 2019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</w:t>
                  </w:r>
                </w:p>
                <w:p w:rsidR="00357EB4" w:rsidRDefault="00357EB4">
                  <w:pPr>
                    <w:pStyle w:val="a6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Тираж – 20 экз.</w:t>
                  </w:r>
                </w:p>
                <w:p w:rsidR="00357EB4" w:rsidRDefault="00357EB4">
                  <w:pPr>
                    <w:pStyle w:val="a6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57EB4" w:rsidRDefault="00357EB4">
                  <w:pPr>
                    <w:pStyle w:val="a6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Глава администрации</w:t>
                  </w:r>
                </w:p>
                <w:p w:rsidR="00357EB4" w:rsidRDefault="00357EB4">
                  <w:pPr>
                    <w:pStyle w:val="a6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С.В. Гайдук</w:t>
                  </w:r>
                </w:p>
              </w:tc>
              <w:tc>
                <w:tcPr>
                  <w:tcW w:w="2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7EB4" w:rsidRDefault="00357EB4">
                  <w:pPr>
                    <w:pStyle w:val="a6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Соучредители «Вестника» являются администрация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Алабугинского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сельсовета и Совет депутатов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Алабугинского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сельсовета</w:t>
                  </w:r>
                </w:p>
              </w:tc>
              <w:tc>
                <w:tcPr>
                  <w:tcW w:w="3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57EB4" w:rsidRDefault="00357EB4">
                  <w:pPr>
                    <w:pStyle w:val="a6"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Вестник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Алабугинского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сельсовета учрежден решением Совета депутатов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Алабугинского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сельсовета от 27.04.2007 № 145</w:t>
                  </w:r>
                </w:p>
              </w:tc>
            </w:tr>
          </w:tbl>
          <w:p w:rsidR="00357EB4" w:rsidRDefault="00357EB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7EB4" w:rsidRDefault="00357EB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7EB4" w:rsidRDefault="00357EB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7EB4" w:rsidRDefault="00357EB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7EB4" w:rsidRDefault="00357EB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7EB4" w:rsidRDefault="00357EB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7EB4" w:rsidRDefault="00357EB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7EB4" w:rsidRDefault="00357EB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7EB4" w:rsidRDefault="00357EB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10DB" w:rsidRDefault="008910DB"/>
    <w:sectPr w:rsidR="008910DB" w:rsidSect="00A04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57EB4"/>
    <w:rsid w:val="00004AD6"/>
    <w:rsid w:val="00043355"/>
    <w:rsid w:val="00345533"/>
    <w:rsid w:val="00357EB4"/>
    <w:rsid w:val="00474115"/>
    <w:rsid w:val="007D57D9"/>
    <w:rsid w:val="008910DB"/>
    <w:rsid w:val="00A04962"/>
    <w:rsid w:val="00E75055"/>
    <w:rsid w:val="00F86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57E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357EB4"/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6"/>
    <w:uiPriority w:val="1"/>
    <w:locked/>
    <w:rsid w:val="00357EB4"/>
    <w:rPr>
      <w:rFonts w:ascii="Calibri" w:eastAsia="Times New Roman" w:hAnsi="Calibri" w:cs="Times New Roman"/>
    </w:rPr>
  </w:style>
  <w:style w:type="paragraph" w:styleId="a6">
    <w:name w:val="No Spacing"/>
    <w:aliases w:val="с интервалом,Без интервала1,No Spacing1,No Spacing"/>
    <w:link w:val="a5"/>
    <w:uiPriority w:val="1"/>
    <w:qFormat/>
    <w:rsid w:val="00357EB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357E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7">
    <w:name w:val="Table Grid"/>
    <w:basedOn w:val="a1"/>
    <w:uiPriority w:val="59"/>
    <w:rsid w:val="00357E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57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57EB4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E75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2019-03-12T02:06:00Z</cp:lastPrinted>
  <dcterms:created xsi:type="dcterms:W3CDTF">2019-03-12T01:57:00Z</dcterms:created>
  <dcterms:modified xsi:type="dcterms:W3CDTF">2019-04-03T03:43:00Z</dcterms:modified>
</cp:coreProperties>
</file>